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2017外滩艺术计划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渡轮设计方案规范</w:t>
      </w:r>
    </w:p>
    <w:p>
      <w:r>
        <w:rPr>
          <w:rFonts w:hint="eastAsia"/>
        </w:rPr>
        <w:t>一，设计范围</w:t>
      </w:r>
      <w:bookmarkStart w:id="0" w:name="_GoBack"/>
      <w:bookmarkEnd w:id="0"/>
    </w:p>
    <w:p>
      <w:r>
        <w:rPr>
          <w:rFonts w:hint="eastAsia"/>
        </w:rPr>
        <w:t>1，针对上海黄浦江上交通工具渡轮外立面进行主题设计。</w:t>
      </w:r>
    </w:p>
    <w:p>
      <w:r>
        <w:rPr>
          <w:rFonts w:hint="eastAsia"/>
        </w:rPr>
        <w:t>2，本次设计主题为“渡</w:t>
      </w:r>
      <w:r>
        <w:t>.</w:t>
      </w:r>
      <w:r>
        <w:rPr>
          <w:rFonts w:hint="eastAsia"/>
        </w:rPr>
        <w:t>爱”</w:t>
      </w:r>
    </w:p>
    <w:p>
      <w:r>
        <w:rPr>
          <w:rFonts w:hint="eastAsia"/>
        </w:rPr>
        <w:t>3，设计图纸请至少包含以下四个面 ，并含说明文字（设计意图及施工方式）</w:t>
      </w:r>
    </w:p>
    <w:p>
      <w:r>
        <w:rPr>
          <w:rFonts w:hint="eastAsia" w:cs="Helvetica Neue" w:asciiTheme="minorEastAsia" w:hAnsiTheme="minorEastAsia"/>
          <w:kern w:val="0"/>
        </w:rPr>
        <w:drawing>
          <wp:inline distT="0" distB="0" distL="0" distR="0">
            <wp:extent cx="5270500" cy="14630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二，工艺范围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/>
        </w:rPr>
        <w:t>1，</w:t>
      </w:r>
      <w:r>
        <w:rPr>
          <w:rFonts w:hint="eastAsia" w:cs="Helvetica Neue" w:asciiTheme="minorEastAsia" w:hAnsiTheme="minorEastAsia"/>
        </w:rPr>
        <w:t>新媒体艺术／</w:t>
      </w:r>
      <w:r>
        <w:rPr>
          <w:rFonts w:hint="eastAsia" w:cs="Helvetica Neue" w:asciiTheme="minorEastAsia" w:hAnsiTheme="minorEastAsia"/>
          <w:kern w:val="0"/>
        </w:rPr>
        <w:t>互动装置、数字摄影和绘画、视频作品、计算机动画、三维动画作品、数码戏剧、多源投影术、激光演示技术等。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2，公共艺术／艺术装置、园林设计、灯光设计及展示、3D打印技术等。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3，传统美术／国画、油画、版画、雕塑等传统架上绘画、拼贴等。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4，艺术设计／室内设计、空间设计、广告设计、包装设计等。</w:t>
      </w:r>
    </w:p>
    <w:p>
      <w:pPr>
        <w:rPr>
          <w:rFonts w:cs="Helvetica Neue" w:asciiTheme="minorEastAsia" w:hAnsiTheme="minorEastAsia"/>
          <w:kern w:val="0"/>
        </w:rPr>
      </w:pP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三，设计施工安全规范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1，总设计面积不包裹驾驶舱，施工面积为360平米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2，设计发光体时应注意不影响驾驶舱视线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3，设计施工不得高于船顶50cm（视实际情况可相对调整）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4，设计施工不得宽于船身30cm（视实际情况可相对调整）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5，设计施工船尾不得超过扶手栏杆（视实际情况可相对调整）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6，设计施工船头不得凸出船体表面40cm（非发光体）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7，设计施工船头为发光体时应远离驾驶舱2m（视实际情况可相对调整）</w:t>
      </w:r>
    </w:p>
    <w:p>
      <w:pPr>
        <w:rPr>
          <w:rFonts w:cs="Helvetica Neue" w:asciiTheme="minorEastAsia" w:hAnsiTheme="minorEastAsia"/>
          <w:kern w:val="0"/>
        </w:rPr>
      </w:pP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备注：渡轮驾驶舱为360度肉眼观测台。</w:t>
      </w:r>
    </w:p>
    <w:p>
      <w:pPr>
        <w:rPr>
          <w:rFonts w:cs="Helvetica Neue" w:asciiTheme="minorEastAsia" w:hAnsiTheme="minorEastAsia"/>
          <w:kern w:val="0"/>
        </w:rPr>
      </w:pP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四，截稿时间</w:t>
      </w:r>
    </w:p>
    <w:p>
      <w:pPr>
        <w:rPr>
          <w:rFonts w:cs="Helvetica Neue" w:asciiTheme="minorEastAsia" w:hAnsiTheme="minorEastAsia"/>
          <w:kern w:val="0"/>
        </w:rPr>
      </w:pPr>
      <w:r>
        <w:rPr>
          <w:rFonts w:hint="eastAsia" w:cs="Helvetica Neue" w:asciiTheme="minorEastAsia" w:hAnsiTheme="minorEastAsia"/>
          <w:kern w:val="0"/>
        </w:rPr>
        <w:t>1，粗稿递交时间截止为2017年5月1日-2017年7月28日</w:t>
      </w:r>
    </w:p>
    <w:p>
      <w:pPr>
        <w:rPr>
          <w:rFonts w:cs="Helvetica Neue" w:asciiTheme="minorEastAsia" w:hAnsiTheme="minorEastAsia"/>
          <w:kern w:val="0"/>
        </w:rPr>
      </w:pPr>
    </w:p>
    <w:p>
      <w:r>
        <w:rPr>
          <w:rFonts w:hint="eastAsia"/>
        </w:rPr>
        <w:t>五，素材下载及作品上传</w:t>
      </w:r>
    </w:p>
    <w:p>
      <w:pPr>
        <w:rPr>
          <w:rStyle w:val="5"/>
          <w:rFonts w:hint="eastAsia"/>
        </w:rPr>
      </w:pPr>
      <w:r>
        <w:rPr>
          <w:rFonts w:hint="eastAsia"/>
        </w:rPr>
        <w:t>1，网站下载及上传</w:t>
      </w:r>
      <w:r>
        <w:fldChar w:fldCharType="begin"/>
      </w:r>
      <w:r>
        <w:instrText xml:space="preserve"> HYPERLINK "http://www.bundartplan.com" </w:instrText>
      </w:r>
      <w:r>
        <w:fldChar w:fldCharType="separate"/>
      </w:r>
      <w:r>
        <w:rPr>
          <w:rStyle w:val="5"/>
        </w:rPr>
        <w:t>http://www.bundartplan.com</w:t>
      </w:r>
      <w:r>
        <w:rPr>
          <w:rStyle w:val="5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六，奖励规则</w:t>
      </w:r>
    </w:p>
    <w:p>
      <w:r>
        <w:rPr>
          <w:rFonts w:hint="eastAsia"/>
        </w:rPr>
        <w:t>1，优胜奖1名（奖金：</w:t>
      </w:r>
      <w:r>
        <w:t>RMB 10000</w:t>
      </w:r>
      <w:r>
        <w:rPr>
          <w:rFonts w:hint="eastAsia"/>
        </w:rPr>
        <w:t>）</w:t>
      </w:r>
    </w:p>
    <w:p>
      <w:r>
        <w:t>2</w:t>
      </w:r>
      <w:r>
        <w:rPr>
          <w:rFonts w:hint="eastAsia"/>
        </w:rPr>
        <w:t>，优秀奖3名（奖金：</w:t>
      </w:r>
      <w:r>
        <w:t>RMB 2000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t>3</w:t>
      </w:r>
      <w:r>
        <w:rPr>
          <w:rFonts w:hint="eastAsia"/>
        </w:rPr>
        <w:t>，获奖作品所有制作费用由主委会承担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9E"/>
    <w:rsid w:val="0016350E"/>
    <w:rsid w:val="002C096D"/>
    <w:rsid w:val="005B45FB"/>
    <w:rsid w:val="00602140"/>
    <w:rsid w:val="00B511A9"/>
    <w:rsid w:val="00BC1B9E"/>
    <w:rsid w:val="00DB69E2"/>
    <w:rsid w:val="462B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rFonts w:ascii="Heiti SC Light" w:eastAsia="Heiti SC Light"/>
      <w:sz w:val="18"/>
      <w:szCs w:val="18"/>
    </w:rPr>
  </w:style>
  <w:style w:type="character" w:styleId="4">
    <w:name w:val="FollowedHyperlink"/>
    <w:basedOn w:val="3"/>
    <w:unhideWhenUsed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批注框文本字符"/>
    <w:basedOn w:val="3"/>
    <w:link w:val="2"/>
    <w:semiHidden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592</Characters>
  <Lines>4</Lines>
  <Paragraphs>1</Paragraphs>
  <TotalTime>0</TotalTime>
  <ScaleCrop>false</ScaleCrop>
  <LinksUpToDate>false</LinksUpToDate>
  <CharactersWithSpaces>694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2017-05-02T07:50:00Z</dcterms:created>
  <dc:creator>ashun ashun</dc:creator>
  <cp:lastModifiedBy>Media</cp:lastModifiedBy>
  <dcterms:modified xsi:type="dcterms:W3CDTF">2017-05-02T07:58:42Z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